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70751">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津西青(挂)2017-03-A号地块(三、四期)</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2025年5月20日，天津华锦万吉置业有限公司主持召开津西青(挂)2017-03-A号地块(三、四期)水土保持设施的竣工验收会议，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Style w:val="4"/>
          <w:rFonts w:hint="eastAsia" w:ascii="宋体" w:hAnsi="宋体" w:eastAsia="宋体" w:cs="宋体"/>
          <w:i w:val="0"/>
          <w:iCs w:val="0"/>
          <w:caps w:val="0"/>
          <w:color w:val="000000"/>
          <w:spacing w:val="0"/>
          <w:sz w:val="24"/>
          <w:szCs w:val="24"/>
          <w:u w:val="none"/>
          <w:shd w:val="clear" w:fill="FFFFFF"/>
          <w:lang w:val="en-US" w:eastAsia="zh-CN"/>
        </w:rPr>
        <w:t>津西青(挂)2017-03-A号地块(三、四期)</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Style w:val="4"/>
          <w:rFonts w:hint="eastAsia" w:ascii="宋体" w:hAnsi="宋体" w:eastAsia="宋体" w:cs="宋体"/>
          <w:i w:val="0"/>
          <w:iCs w:val="0"/>
          <w:caps w:val="0"/>
          <w:color w:val="000000"/>
          <w:spacing w:val="0"/>
          <w:sz w:val="24"/>
          <w:szCs w:val="24"/>
          <w:u w:val="none"/>
          <w:shd w:val="clear" w:fill="FFFFFF"/>
          <w:lang w:val="en-US" w:eastAsia="zh-CN"/>
        </w:rPr>
        <w:t>津西青(挂)2017-03-A号地块(三、四期)</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Style w:val="4"/>
          <w:rFonts w:hint="eastAsia" w:ascii="宋体" w:hAnsi="宋体" w:eastAsia="宋体" w:cs="宋体"/>
          <w:i w:val="0"/>
          <w:iCs w:val="0"/>
          <w:caps w:val="0"/>
          <w:color w:val="000000"/>
          <w:spacing w:val="0"/>
          <w:sz w:val="24"/>
          <w:szCs w:val="24"/>
          <w:u w:val="none"/>
          <w:shd w:val="clear" w:fill="FFFFFF"/>
          <w:lang w:val="en-US" w:eastAsia="zh-CN"/>
        </w:rPr>
        <w:t>津西青(挂)2017-03-A号地块(三、四期)</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61CF1710"/>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347</Words>
  <Characters>357</Characters>
  <Lines>0</Lines>
  <Paragraphs>0</Paragraphs>
  <TotalTime>3</TotalTime>
  <ScaleCrop>false</ScaleCrop>
  <LinksUpToDate>false</LinksUpToDate>
  <CharactersWithSpaces>369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2025-07-02T06:50:37Z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