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2AAB8">
      <w:pPr>
        <w:jc w:val="center"/>
        <w:rPr>
          <w:rFonts w:hint="eastAsia"/>
          <w:b/>
          <w:bCs/>
          <w:sz w:val="24"/>
          <w:szCs w:val="24"/>
        </w:rPr>
      </w:pPr>
    </w:p>
    <w:p w14:paraId="055A783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创新道（富兴路-智兴路）道路及配套管线工程水土保持方案报告表</w:t>
      </w:r>
      <w:r>
        <w:rPr>
          <w:rFonts w:hint="eastAsia"/>
          <w:b/>
          <w:bCs/>
          <w:sz w:val="32"/>
          <w:szCs w:val="32"/>
          <w:lang w:val="en-US" w:eastAsia="zh-CN"/>
        </w:rPr>
        <w:t>公示</w:t>
      </w:r>
    </w:p>
    <w:p w14:paraId="53A9F12E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53E94566">
      <w:pPr>
        <w:bidi w:val="0"/>
        <w:rPr>
          <w:rFonts w:hint="eastAsia"/>
          <w:lang w:val="en-US" w:eastAsia="zh-CN"/>
        </w:rPr>
      </w:pPr>
    </w:p>
    <w:p w14:paraId="455F95BF">
      <w:pPr>
        <w:tabs>
          <w:tab w:val="left" w:pos="1080"/>
        </w:tabs>
        <w:bidi w:val="0"/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据《中华人民共和国水土保持法》、《天津市实施&lt;中华人民共和国水土保持法&gt;办法》、《生产建设项目水土保持方案管理办法》（水利部令第53号发布）、《市水务局关于做好生产建设项目水土保持方案管理工作的通知》（津水综[2023]11号）有关规定，现将《创新道（富兴路-智兴路）道路及配套管线工程水土保持方案报告表》予以公示，接受社会监督，公众如有问题和意见，自公示之日起10个工作日内可通过信函、电话或其他方式向建设单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位或编制单位进行反应。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A2772B"/>
    <w:rsid w:val="26A2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2026-08-05T03:23:00Z</dcterms:created>
  <dc:creator>知足常乐</dc:creator>
  <cp:lastModifiedBy>知足常乐</cp:lastModifiedBy>
  <dcterms:modified xsi:type="dcterms:W3CDTF">2026-08-05T03:26:43Z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10C4F4D3515E491F80CA8407A4A248B5_11</vt:lpwstr>
  </property>
  <property fmtid="{D5CDD505-2E9C-101B-9397-08002B2CF9AE}" pid="4" name="KSOTemplateDocerSaveRecord">
    <vt:lpwstr>eyJoZGlkIjoiNGFmZjQ2NmNlY2ViMDhhZmM4N2FjN2E3YWFjYmNhNWUiLCJ1c2VySWQiOiI3Mjc5OTQ0NjMifQ==</vt:lpwstr>
  </property>
</Properties>
</file>